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223"/>
        <w:tblW w:w="16036" w:type="dxa"/>
        <w:tblLook w:val="04A0" w:firstRow="1" w:lastRow="0" w:firstColumn="1" w:lastColumn="0" w:noHBand="0" w:noVBand="1"/>
      </w:tblPr>
      <w:tblGrid>
        <w:gridCol w:w="683"/>
        <w:gridCol w:w="887"/>
        <w:gridCol w:w="1342"/>
        <w:gridCol w:w="1420"/>
        <w:gridCol w:w="4041"/>
        <w:gridCol w:w="3711"/>
        <w:gridCol w:w="1595"/>
        <w:gridCol w:w="746"/>
        <w:gridCol w:w="1611"/>
      </w:tblGrid>
      <w:tr w:rsidR="005D32DE" w:rsidTr="005D32DE">
        <w:trPr>
          <w:trHeight w:val="1062"/>
        </w:trPr>
        <w:tc>
          <w:tcPr>
            <w:tcW w:w="16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方正大标宋简体" w:eastAsia="方正大标宋简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大标宋简体" w:eastAsia="方正大标宋简体" w:hAnsi="宋体" w:cs="宋体" w:hint="eastAsia"/>
                <w:color w:val="000000"/>
                <w:kern w:val="0"/>
                <w:sz w:val="44"/>
                <w:szCs w:val="44"/>
              </w:rPr>
              <w:t>云南省残疾人基本型辅助器具补贴指导目录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04个人医疗辅助  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 33 保护组织完整性的辅助器具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防压疮床垫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通过减少身体某部位压强，使压力均匀分布或者减少身体同一部位受压时间的床垫，从而预防压疮。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长期卧床，皮肤感觉功能减退或丧失、或无法自行改变体位的，经评估需适配的重度肢体功能障碍者。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5D32DE" w:rsidTr="005D32DE">
        <w:trPr>
          <w:trHeight w:val="13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防压疮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座垫</w:t>
            </w:r>
            <w:proofErr w:type="gramEnd"/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通过减少身体某部位压强，使压力均匀分布或者减少身体同一部位受压时间坐垫（主要用于轮椅），从而预防压疮。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长期坐轮椅，皮肤感觉功能减退或丧失、或无法自行改变体位的，经评估需适配的肢体功能障碍者。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  48运动、肌力和平衡训练的设备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儿童站立架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训练站立提供的支撑辅具，带有膝部、腹部及胸部护带，膝部挡板和上肢桌板，挡板和桌板高度可以调节。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站立困难或可辅助站立，经评估需适配的肢体功能障碍者。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1200</w:t>
            </w:r>
          </w:p>
        </w:tc>
      </w:tr>
      <w:tr w:rsidR="005D32DE" w:rsidTr="005D32DE">
        <w:trPr>
          <w:trHeight w:val="87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06矫形器和假肢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06 03脊柱和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颅部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矫形器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脊柱矫形器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取型定制，起到控制或矫正脊柱侧弯，起支撑、固定、减荷、保护、矫正作用。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颈、胸、腰、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损伤或畸形，经评估需适配的肢体功能障碍者。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5D32DE" w:rsidTr="005D32DE">
        <w:trPr>
          <w:trHeight w:val="133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06 06上肢矫形器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上肢矫形器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取型定制，分为固定性（静止性）和功能性（可动性）两大类，前者主要用于固定、支持、制动肢体；后者可应许肢体活动或控制，帮助改善上肢功能。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上肢神经、肌肉与骨骼系统损伤或畸形，经评估需适配的肢体功能障碍者。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</w:tr>
      <w:tr w:rsidR="005D32DE" w:rsidTr="005D32DE">
        <w:trPr>
          <w:trHeight w:val="7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06 12下肢矫形器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踝足矫形器</w:t>
            </w:r>
            <w:proofErr w:type="gramEnd"/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取型定制，固定或限制踝关节活动，起到稳定和保护踝关节作用。</w:t>
            </w:r>
          </w:p>
        </w:tc>
        <w:tc>
          <w:tcPr>
            <w:tcW w:w="3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下肢神经、肌肉与骨骼系统损伤或畸形，经评估需适配的肢体功能障碍者。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5D32DE" w:rsidTr="005D32DE">
        <w:trPr>
          <w:trHeight w:val="57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膝踝足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矫形器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取型定制，起到固定或限制膝关节、踝关节活动，腿部支撑、矫正畸形等功能。</w:t>
            </w: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</w:tr>
      <w:tr w:rsidR="005D32DE" w:rsidTr="005D32DE">
        <w:trPr>
          <w:trHeight w:val="55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膝部矫形器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固定膝关节和辅助支撑。</w:t>
            </w: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66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06矫形器和假肢 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06 24下肢假肢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足部假肢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代偿足部缺失部分的结构和功能。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部分足截肢，经评估适合装配的肢体功能障碍者。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3000</w:t>
            </w:r>
          </w:p>
        </w:tc>
      </w:tr>
      <w:tr w:rsidR="005D32DE" w:rsidTr="005D32DE">
        <w:trPr>
          <w:trHeight w:val="7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假肢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代偿踝部截肢者部分结构和功能。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踝部截肢、赛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截肢或小腿残肢过长，经评估适合装配的肢体功能障碍者。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3000</w:t>
            </w:r>
          </w:p>
        </w:tc>
      </w:tr>
      <w:tr w:rsidR="005D32DE" w:rsidTr="005D32DE">
        <w:trPr>
          <w:trHeight w:val="5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小腿假肢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代偿小腿缺失部分的结构和功能。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小腿截肢，经评估适合装配的肢体功能障碍者。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5500</w:t>
            </w:r>
          </w:p>
        </w:tc>
      </w:tr>
      <w:tr w:rsidR="005D32DE" w:rsidTr="005D32DE">
        <w:trPr>
          <w:trHeight w:val="8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膝部假肢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代偿膝部截肢者缺失部分的结构和功能。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膝关节离断、小腿极短残肢、大腿残肢过长，经评估适合装配的肢体功能障碍者。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大腿假肢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代偿大腿截肢者缺失部分的结构和功能。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大腿截肢者，经评估适合装配的肢体功能障碍者。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7000</w:t>
            </w:r>
          </w:p>
        </w:tc>
      </w:tr>
      <w:tr w:rsidR="005D32DE" w:rsidTr="005D32DE">
        <w:trPr>
          <w:trHeight w:val="64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髋部假肢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代偿髋部截肢者缺失部分的结构和功能。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髋关节离断或大腿残肢过短，经评估适合装配的肢体功能障碍者。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8000</w:t>
            </w:r>
          </w:p>
        </w:tc>
      </w:tr>
      <w:tr w:rsidR="005D32DE" w:rsidTr="005D32DE">
        <w:trPr>
          <w:trHeight w:val="10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06 33矫形鞋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足矫形器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取型定制，围绕全部或部分足的矫形器，包括鞋垫、和鞋内托、垫子、足弓托、后跟垫、足跟托。用于改善足部功能。</w:t>
            </w:r>
          </w:p>
        </w:tc>
        <w:tc>
          <w:tcPr>
            <w:tcW w:w="3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扁平足、高弓足、内外翻足、糖尿病足、足弓部扭伤受压迫，胫骨后肌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疼痛及前脚底疼痛等，经评估适合装配的肢体功能障碍者。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67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矫形鞋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通过定制方式在鞋内加装材料，用于改善足部功能。</w:t>
            </w: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09个人生活自理和防护辅助器具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09 07稳定身体的辅助器具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体位垫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能稳定卧床者的身体，支撑身体，帮助良好体位摆放。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无法独立保持适宜的姿势，经评估需适配的肢体功能障碍。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0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09 09穿脱衣服的辅助器具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穿衣、系扣辅助器具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有助于功能障碍者独立穿上或脱掉衣服和袜子、鞋的装置。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上肢功能障碍，独立穿衣、系扣困难，经评估需适配的肢体功能障碍者。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83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穿袜、穿鞋辅助器具</w:t>
            </w: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髋关节、膝关节，躯干活动受限，经评估需适配的肢体功能障碍者。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09个人生活自理和防护辅助器具 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09 12如厕辅助器具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坐便椅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作为厕所使用的带有内置容器的椅子（可包括用于淋浴的卫生椅和坐厕椅，可带轮子等）。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用于有移动困难，轻度辅助或独立坐位可保持坐姿，经评估需适配的肢体功能障碍者。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马桶增高器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可以升高马桶的高度。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肢体功能障碍者，髋、膝关节等肢体活动受限，轻度辅助或独立坐位可保持坐姿，经评估需适配的肢体功能障碍者。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57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助起扶手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安装在马桶周围，可以起到助起的装置（固定、折叠、移动式），辅助起坐及保持坐位平衡。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如厕时起坐困难，经评估需适配的肢体功能障碍者。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09 33清洗、盆洗和淋浴辅助器具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淋浴椅/登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在洗澡时，辅助坐位支撑。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有移动困难和跌倒风险，经评估需适配的肢体功能障碍者。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弯柄/长柄洗浴刷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由弯曲臂和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更换的刷头组成，用于擦洗身体的器具。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上肢功能活动受限，经评估需适配的肢体功能障碍者。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38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12个人移动辅助器具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03 单臂操作助行器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手杖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有一个支脚和一个手柄而不支撑前臂的器具，高度可调节。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5D32DE" w:rsidTr="005D32DE">
        <w:trPr>
          <w:trHeight w:val="135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多脚手杖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有多个支脚和一个手柄而不支撑前臂的器具，高度可调节。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12个人移动辅助器具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03 单臂操作助行器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带座手杖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有一个或多个支脚及一个可折叠座位的手杖。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09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肘拐</w:t>
            </w:r>
            <w:proofErr w:type="gramEnd"/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有一个支脚、一个手柄和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非水平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前臂支撑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架或者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臂套，高度及手臂长度可以调节。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9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前臂支撑拐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有一个或多个支脚、一个手柄和水平前臂支撑架，高度可调节，手柄角度可以调节。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</w:t>
            </w:r>
          </w:p>
        </w:tc>
      </w:tr>
      <w:tr w:rsidR="005D32DE" w:rsidTr="005D32DE">
        <w:trPr>
          <w:trHeight w:val="108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拐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有一个支脚、一个手柄，靠近上身及腋下部位有一个支撑托，高度及手柄位置可以调节。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  <w:tr w:rsidR="005D32DE" w:rsidTr="005D32DE">
        <w:trPr>
          <w:trHeight w:val="138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06 双臂操作助行器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框式助行器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有手柄和多个支撑脚，没有前臂支撑和轮子，双手支撑可辅助站立和行走（高度可以调节，可折叠，具有防滑的橡胶塞头）。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下肢肌力或平衡能力减弱，经评估需适配的肢体功能障碍者。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7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两轮式     助行器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有手柄、2个支撑脚和两个轮子，没有前臂支撑，双手支撑辅助站立和行走（高度可以调节，可折叠，具有防滑的橡胶塞头），可带休息座位。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下肢肌力或平衡能力减弱，经评估需适配的肢体功能障碍者。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45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四轮式     助行器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有手柄、4个轮子，没有前臂支撑和轮子，双手支撑可辅助站立和行走（高度可以调节，可折叠，有制动装置，具有防滑的橡胶塞头），或带有休息座位。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下肢肌力或平衡能力减弱，经评估需适配的肢体功能障碍者。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12个人移动辅助器具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06 双臂操作助行器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座式助行器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有多个轮子和一个行走时支撑身体的座位或吊带。高度可以调节，也可以带前臂支撑架，并可以随时坐下休息。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下肢肌力减，平衡能力较差，经评估需适配的肢体功能障碍者。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5D32DE" w:rsidTr="005D32DE">
        <w:trPr>
          <w:trHeight w:val="148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台式助行器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有轮子和（或）支脚，有支撑平台或前臂支撑托架，靠双臂或与上身一起向前推进，高度可以调节，上肢可以放于支撑架上，并有手闸可以控制步行的速度，辅助站立和步行。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下肢肌力或平衡能力减弱，经评估需适配的肢体功能障碍者。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儿童助行器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适合儿童身体特征，辅助步行。分为前置和后置。高度、宽度可调节，两轮或多轮助行器，脚轮有闸。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下肢肌力或平衡能力减弱，经评估需适配的儿童肢体功能障碍者。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22手动轮椅车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功能轮椅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扶手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可掀或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可拆卸，踏板可翻、高度可调，踏板支架可外旋的手动轮椅脚踏板，扶手可以调节，自我驱动。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对变换体位、转移装置、调整扶手和脚踏高度等有要求的，经评估需适配的肢体功能障碍者。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</w:tr>
      <w:tr w:rsidR="005D32DE" w:rsidTr="005D32DE">
        <w:trPr>
          <w:trHeight w:val="219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护理型轮椅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由护理者用双手推轮椅手柄来推进轮椅和操控轮椅。扶手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可掀或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可拆卸，踏板可翻、高度可调，踏板支架可外旋或拆除的手动轮椅脚踏板，扶手可以调节，每个轮子有闸固定，靠背和坐位可以向后倾斜。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需依靠他人助推轮椅，经评估需适配的肢体功能障碍者。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5D32DE" w:rsidTr="005D32DE">
        <w:trPr>
          <w:trHeight w:val="157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儿童轮椅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除轮椅基本配置外，还包括各种固定装置及限位装置。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需长时间借助轮椅进行生活、活动的功能，经评估需适配的肢体功能障碍儿童。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56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12个人移动辅助器具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23动力轮椅车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电动轮椅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由电子控制装置操作轮椅运动方向和速度，具有身体固定安全带和防倾斜装置；扶手及脚踏板可拆卸。也包括电动站立轮椅。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需提供躯干支撑以保持坐姿及进行体位变化，经评估需适配的重度肢体功能障碍者。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2500</w:t>
            </w:r>
          </w:p>
        </w:tc>
      </w:tr>
      <w:tr w:rsidR="005D32DE" w:rsidTr="005D32DE">
        <w:trPr>
          <w:trHeight w:val="139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31转移和翻身辅助器具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抓梯</w:t>
            </w:r>
            <w:proofErr w:type="gramEnd"/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一端固定，用于辅助功能障碍者起床或改变体位。阶梯形状（固定于床尾，方便功能障碍者卧位到坐位的转移）。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起身困难，经评估需适配的肢体功能障碍者。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72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42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转移板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用于放置在轮椅和床、轮椅和坐厕之间辅助使用者完成转移的装置，需表面光滑，摩擦力小、抗折和方便取放携带。通过板的连接，减少空间间隙，从而提高转移的独立性和安全性。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转位困难，经评估需适配的肢体功能障碍者。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1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滑动布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用滑动技术来改变人体位置或体位方向，如从仰卧位到侧卧位（翻身），材料为可清洗的硅树脂涂层。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转位困难，经评估需适配的肢体功能障碍者，护理者使用。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88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转移带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帮助护理者或者自己移动的带子，包括腰带、腿带。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转位困难，经评估需适配的肢体功能障碍者，护理者使用。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14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靠背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具有助起功能的靠背。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用于卧床者坐位支撑，便于阅读、进餐等日常活动，经评估需适配的肢体功能障碍者。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 39导向辅助器具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盲杖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辅助视觉障碍者行走，帮助辨别障碍物。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06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15家务辅助器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 03预备食物和饮料的辅助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盲用电饭煲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具有煮饭、蒸炖、保温等功能；按键面板带盲文标识，操作过程与结束有语音提示；有定时、预约功能。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4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盲用电磁炉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具有火锅、煎炒、爆炒、煲汤、蒸煮、泡茶等功能;按键面板带盲文标识，操作过程与结束有语音提示；带有超温、干烧、无锅保护等保护功能。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03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盲用         电热水壶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水煮沸时，可以进行声音提示，在声音提示无效时，可以自动断电。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10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  09食饮辅助器具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防洒碗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（盘子）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带挡边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、吸盘或垫子的餐盘等的辅助进食碗、餐盘。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手部功能障碍，经评估需适配的肢体功能障碍者。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1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专用餐具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如;弯柄/粗柄勺，刀、叉、筷、带弹簧（连接带）的筷子，可辅助进食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手部功能障碍，经评估需适配的肢体功能障碍者。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97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 家庭和其他场所的家具和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适配件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 03桌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床用桌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放置于床上或床旁的小桌，帮助功能障碍者坐在床上进食、阅读和书写。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长期卧床，经评估需适配的肢体功能障碍者。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5D32DE" w:rsidTr="005D32DE">
        <w:trPr>
          <w:trHeight w:val="143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 09坐具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儿童坐姿椅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为矫正和（或）保持稳定坐姿的座位和附件，目的在于维持正确坐姿，预防畸形。倾斜角度可以调节，脚踏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板高度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可以调节。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因姿势异常难以保持姿势控制，经评估需适配肢体功能障碍者。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</w:tr>
      <w:tr w:rsidR="005D32DE" w:rsidTr="005D32DE">
        <w:trPr>
          <w:trHeight w:val="96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 10坐具配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轮椅桌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放置于轮椅上，方便功能障碍者进食和支持上肢。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轮椅使用者，经评估需适配肢体功能障碍者。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38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 家庭和其他场所的家具和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适配件</w:t>
            </w:r>
            <w:proofErr w:type="gramEnd"/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 12床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床护栏杆或扶手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安装在床边辅助功能障碍者起床、转移、站立的扶手或栏杆，可预防功能障碍者从床上坠落等。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独立翻身或坐起困难、有坠床风险，经评估需适配肢体功能障碍者。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5D32DE" w:rsidTr="005D32DE">
        <w:trPr>
          <w:trHeight w:val="18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多功能     护理床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有一个或多个可以调整高度或角度的床，从而方便功能障碍者从仰卧位到坐位，方便转移等日常生活活动、护理，增加舒适性。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无法独立翻身及坐起，经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评估需适配重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度肢体功能障碍者。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22沟通和信息辅助器具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03助视器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低视力专用滤光镜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提供各种吸收范围的滤光片，用于对刺眼光敏感的人减少眩目，它能吸收部分对视觉功能有副作用的可见光。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放大镜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能扩大图像的器具，如手持放大镜、胸挂式放大镜、镇纸式放大镜。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5D32DE" w:rsidTr="005D32DE">
        <w:trPr>
          <w:trHeight w:val="144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眼镜式     助视器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属于近用光学助视器，能扩大图像的器具（包括球镜、柱镜、三棱镜）、由镜架和镜片两部分组成。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</w:tr>
      <w:tr w:rsidR="005D32DE" w:rsidTr="005D32DE">
        <w:trPr>
          <w:trHeight w:val="10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60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中远距离眼镜式助视器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焦距独立可调，最大可放大约2倍，满足中远距离视觉需求。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180</w:t>
            </w:r>
          </w:p>
        </w:tc>
      </w:tr>
      <w:tr w:rsidR="005D32DE" w:rsidTr="005D32DE">
        <w:trPr>
          <w:trHeight w:val="10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望远镜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用于看远处的器具。如:单筒望远镜、双筒望远镜。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08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22沟通和信息辅助器具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06助听器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成人助听器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用于聚集、放大、和调整声音的器具。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经评估需适配的听力障碍者。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</w:tr>
      <w:tr w:rsidR="005D32DE" w:rsidTr="005D32DE">
        <w:trPr>
          <w:trHeight w:val="102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儿童助听器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用于聚集、放大、和调整声音的器具。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经评估需适配的听力障碍儿童。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5000</w:t>
            </w:r>
          </w:p>
        </w:tc>
      </w:tr>
      <w:tr w:rsidR="005D32DE" w:rsidTr="005D32DE">
        <w:trPr>
          <w:trHeight w:val="103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12绘画和书写辅助产品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绘画和书写手工器具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包括盲文钢笔、铅笔、刷子、绘图圆规、直线尺子和尺子。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5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18记录、播放和显示视听信息的辅助器具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听书机</w:t>
            </w:r>
            <w:proofErr w:type="gramEnd"/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朗读电子书、播放音乐、录音、听视频、收音机等功能，全程语音导航，步步提示，多种朗读效果选择。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21面对面沟通辅助器具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便携式     手写板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当不能说话或说话困难时，进行面对面交流的器具。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经评估需适配听力、言语功能障碍者。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03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符号沟通板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通过字母、图片、或符号来辅助功能障碍者面对面与外界进行交流。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经评估需适配听力、言语、智力、精神功能障碍儿童。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2500</w:t>
            </w:r>
          </w:p>
        </w:tc>
      </w:tr>
      <w:tr w:rsidR="005D32DE" w:rsidTr="005D32DE">
        <w:trPr>
          <w:trHeight w:val="100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27报警、指示、提醒和发信号辅助器具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闪光门铃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用视觉补偿听力障碍者，具有闪光装置的门铃，起到提示作用。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经评估需适配听力障碍者。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2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震动闹铃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当闹钟到达设定的时间时，振动器装置便会发出震动，提醒使用者。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经评估需适配听力障碍者。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134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22沟通和信息辅助器具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27报警、指示、提醒和发信号辅助器具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振动式提醒手表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当手表到达设定的时间时，振动器装置便会发出震动，提醒使用者时间。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经评估需适配听力障碍者。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5D32DE" w:rsidTr="005D32DE">
        <w:trPr>
          <w:trHeight w:val="94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定位装置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通过卫星定位系统，可以防走失的手环、腕表、挂件。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无独立外出能力，有走失隐患的智力障碍者或精神障碍者。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122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72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防溢报警器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用声音信号提醒视觉障碍者特定环境状况，当液体到达防溢报警器支架位置时，报警器会发出警报声。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66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盲用手表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带有盲文的手表。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82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 30阅读辅助器具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翻书器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辅助手部功能障碍者完成翻书动作。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有手动翻书功能障碍，经评估需适配的肢体功能障碍者。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2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阅读架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将书本固定在阅读位置而不需要手扶，方便使用者在各种体位阅读的辅具。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经评估需适配的肢体和视力障碍者。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76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文字转语音阅读器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将书本上的文字转化为语音，方便视力障碍者阅读。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经评估需适配视力障碍者。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5D32DE" w:rsidTr="005D32DE">
        <w:trPr>
          <w:trHeight w:val="121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特殊鼠标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包括轨迹球、光笔、连接鼠标端口的操纵杆和鼠标模拟器游戏端口操纵杆。如用眼睛或足部等控制的鼠标。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无法用手操控制普通鼠标，经评估需适配的肢体功能障碍者。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5D32DE" w:rsidTr="005D32DE">
        <w:trPr>
          <w:trHeight w:val="83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特殊键盘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辅助功能障碍者完成电脑输入，如大字键盘、盲文键盘、彩色键盘。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无法操作普通键盘，经评估需适配的功能障碍者。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5D32DE" w:rsidTr="005D32DE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产品功能及说明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使用年限（年）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补贴标准（元）</w:t>
            </w:r>
          </w:p>
        </w:tc>
      </w:tr>
      <w:tr w:rsidR="005D32DE" w:rsidTr="005D32DE">
        <w:trPr>
          <w:trHeight w:val="85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24操作物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品和器具的辅助器具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24 06操作容器的辅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开瓶器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辅助手功能障碍者开启瓶子、罐头等容器。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手部稳定性、协调性及上肢肌力较差，经评估需适配的肢体功能障碍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79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80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挤管器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辅助手功能障碍者将软管内容物挤出，方便食用或使用。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上肢功能障碍，经评估需适配的肢体功能障碍者。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21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 18协助或代替臂部功能、手部功能、手指功能或他们的组合功能的辅助器具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握持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为有抓握障碍人士设计的便于抓握的配件。安装在物品上，辅助肢体障碍者完成抓握活动，实现独立工作和生活。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手部稳定性、协调性及上肢肌力较差，经评估需适配的肢体功能障碍者。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84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键盘敲击器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戴在身体部位，代替手指完成键盘的使用。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手部稳定性、协调性及上肢肌力较差，经评估需适配的肢体功能障碍者。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14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前臂支撑辅助器具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在手工活动中（如：用电脑或打字机时）支撑前臂的器具，可辅助进行电脑操作等活动。且可以减少颈部、肩和手臂的张力。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上肢功能障碍，经评估需适配的肢体功能障碍者。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106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 21延伸取物辅助器具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拾取器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辅助肢体功能障碍者远距离抓取。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下肢功能障碍，但上肢臂部或手部功能正常，经评估需适配的肢体功能障碍者。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DE" w:rsidRDefault="005D32DE" w:rsidP="005D3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5D32DE" w:rsidTr="005D32DE">
        <w:trPr>
          <w:trHeight w:val="859"/>
        </w:trPr>
        <w:tc>
          <w:tcPr>
            <w:tcW w:w="16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785175E" wp14:editId="17DE35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9525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20"/>
            </w:tblGrid>
            <w:tr w:rsidR="005D32DE" w:rsidTr="00F54B3D">
              <w:trPr>
                <w:trHeight w:val="859"/>
                <w:tblCellSpacing w:w="0" w:type="dxa"/>
              </w:trPr>
              <w:tc>
                <w:tcPr>
                  <w:tcW w:w="16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D32DE" w:rsidRDefault="005D32DE" w:rsidP="005D32DE">
                  <w:pPr>
                    <w:framePr w:hSpace="180" w:wrap="around" w:hAnchor="margin" w:xAlign="center" w:y="-1223"/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注：1、分类参照国家标准GB/T16432-2016/ISO 9999:2011。2.0-6岁功能障碍儿童适配假肢、矫形器的使用年限为半年。3.由于假肢、矫形器和助听器服务机构需同时提产品材料和服务，因此补贴目录中的假肢、矫形器和助听器补贴标准已经包产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品材料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费和服务费。</w:t>
                  </w:r>
                </w:p>
              </w:tc>
            </w:tr>
          </w:tbl>
          <w:p w:rsidR="005D32DE" w:rsidRDefault="005D32DE" w:rsidP="005D32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 w:rsidR="0083691F" w:rsidRPr="005D32DE" w:rsidRDefault="0083691F" w:rsidP="005D32DE"/>
    <w:sectPr w:rsidR="0083691F" w:rsidRPr="005D32DE" w:rsidSect="005D32DE">
      <w:footerReference w:type="even" r:id="rId10"/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A5" w:rsidRDefault="00C12CA5" w:rsidP="005D32DE">
      <w:r>
        <w:separator/>
      </w:r>
    </w:p>
  </w:endnote>
  <w:endnote w:type="continuationSeparator" w:id="0">
    <w:p w:rsidR="00C12CA5" w:rsidRDefault="00C12CA5" w:rsidP="005D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"/>
    <w:charset w:val="86"/>
    <w:family w:val="modern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宋体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32009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D32DE" w:rsidRDefault="005D32DE">
        <w:pPr>
          <w:pStyle w:val="a4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82EB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10 -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32008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sdt>
        <w:sdtPr>
          <w:id w:val="3628179"/>
          <w:docPartObj>
            <w:docPartGallery w:val="AutoText"/>
          </w:docPartObj>
        </w:sdtPr>
        <w:sdtEndPr>
          <w:rPr>
            <w:rFonts w:asciiTheme="majorEastAsia" w:eastAsiaTheme="majorEastAsia" w:hAnsiTheme="majorEastAsia"/>
            <w:sz w:val="28"/>
            <w:szCs w:val="28"/>
          </w:rPr>
        </w:sdtEndPr>
        <w:sdtContent>
          <w:p w:rsidR="005D32DE" w:rsidRDefault="005D32DE">
            <w:pPr>
              <w:pStyle w:val="a4"/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5D32DE">
              <w:rPr>
                <w:rFonts w:asciiTheme="majorEastAsia" w:eastAsiaTheme="majorEastAsia" w:hAnsiTheme="majorEastAsia"/>
                <w:noProof/>
                <w:sz w:val="28"/>
                <w:szCs w:val="28"/>
                <w:lang w:val="zh-CN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A5" w:rsidRDefault="00C12CA5" w:rsidP="005D32DE">
      <w:r>
        <w:separator/>
      </w:r>
    </w:p>
  </w:footnote>
  <w:footnote w:type="continuationSeparator" w:id="0">
    <w:p w:rsidR="00C12CA5" w:rsidRDefault="00C12CA5" w:rsidP="005D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392C22"/>
    <w:multiLevelType w:val="singleLevel"/>
    <w:tmpl w:val="8F392C22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"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EB"/>
    <w:rsid w:val="004E3A55"/>
    <w:rsid w:val="005D32DE"/>
    <w:rsid w:val="0083691F"/>
    <w:rsid w:val="008F66EB"/>
    <w:rsid w:val="00A44B38"/>
    <w:rsid w:val="00B2278F"/>
    <w:rsid w:val="00C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Balloon Text" w:uiPriority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D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5D32DE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D32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D3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D3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3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32DE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D32DE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qFormat/>
    <w:rsid w:val="005D32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Indent"/>
    <w:basedOn w:val="a"/>
    <w:qFormat/>
    <w:rsid w:val="005D32DE"/>
    <w:pPr>
      <w:ind w:firstLineChars="200" w:firstLine="420"/>
    </w:pPr>
    <w:rPr>
      <w:rFonts w:ascii="Times New Roman" w:hAnsi="Times New Roman"/>
    </w:rPr>
  </w:style>
  <w:style w:type="paragraph" w:styleId="a6">
    <w:name w:val="Body Text"/>
    <w:basedOn w:val="a"/>
    <w:next w:val="5"/>
    <w:link w:val="Char1"/>
    <w:unhideWhenUsed/>
    <w:qFormat/>
    <w:rsid w:val="005D32DE"/>
    <w:rPr>
      <w:rFonts w:ascii="仿宋" w:eastAsia="仿宋" w:hAnsi="仿宋"/>
      <w:lang w:val="zh-CN"/>
    </w:rPr>
  </w:style>
  <w:style w:type="character" w:customStyle="1" w:styleId="Char1">
    <w:name w:val="正文文本 Char"/>
    <w:basedOn w:val="a0"/>
    <w:link w:val="a6"/>
    <w:uiPriority w:val="99"/>
    <w:qFormat/>
    <w:rsid w:val="005D32DE"/>
    <w:rPr>
      <w:rFonts w:ascii="仿宋" w:eastAsia="仿宋" w:hAnsi="仿宋" w:cs="Times New Roman"/>
      <w:szCs w:val="24"/>
      <w:lang w:val="zh-CN"/>
    </w:rPr>
  </w:style>
  <w:style w:type="paragraph" w:styleId="5">
    <w:name w:val="toc 5"/>
    <w:basedOn w:val="a"/>
    <w:next w:val="a"/>
    <w:uiPriority w:val="39"/>
    <w:unhideWhenUsed/>
    <w:qFormat/>
    <w:rsid w:val="005D32DE"/>
    <w:pPr>
      <w:ind w:leftChars="800" w:left="1680"/>
    </w:pPr>
    <w:rPr>
      <w:rFonts w:cs="Calibri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5D32DE"/>
    <w:rPr>
      <w:rFonts w:ascii="宋体" w:hAnsi="Courier New"/>
      <w:szCs w:val="22"/>
    </w:rPr>
  </w:style>
  <w:style w:type="character" w:customStyle="1" w:styleId="Char2">
    <w:name w:val="纯文本 Char"/>
    <w:basedOn w:val="a0"/>
    <w:link w:val="a7"/>
    <w:uiPriority w:val="99"/>
    <w:qFormat/>
    <w:rsid w:val="005D32DE"/>
    <w:rPr>
      <w:rFonts w:ascii="宋体" w:eastAsia="宋体" w:hAnsi="Courier New" w:cs="Times New Roman"/>
    </w:rPr>
  </w:style>
  <w:style w:type="paragraph" w:styleId="a8">
    <w:name w:val="Date"/>
    <w:basedOn w:val="a"/>
    <w:next w:val="a"/>
    <w:link w:val="Char3"/>
    <w:qFormat/>
    <w:rsid w:val="005D32DE"/>
    <w:pPr>
      <w:ind w:leftChars="2500" w:left="100"/>
    </w:pPr>
  </w:style>
  <w:style w:type="character" w:customStyle="1" w:styleId="Char3">
    <w:name w:val="日期 Char"/>
    <w:basedOn w:val="a0"/>
    <w:link w:val="a8"/>
    <w:qFormat/>
    <w:rsid w:val="005D32DE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Char4"/>
    <w:qFormat/>
    <w:rsid w:val="005D32DE"/>
    <w:rPr>
      <w:sz w:val="18"/>
      <w:szCs w:val="18"/>
    </w:rPr>
  </w:style>
  <w:style w:type="character" w:customStyle="1" w:styleId="Char4">
    <w:name w:val="批注框文本 Char"/>
    <w:basedOn w:val="a0"/>
    <w:link w:val="a9"/>
    <w:qFormat/>
    <w:rsid w:val="005D32DE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qFormat/>
    <w:rsid w:val="005D32DE"/>
    <w:pPr>
      <w:widowControl/>
      <w:suppressAutoHyphens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rsid w:val="005D32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qFormat/>
    <w:rsid w:val="005D32DE"/>
    <w:rPr>
      <w:b/>
    </w:rPr>
  </w:style>
  <w:style w:type="character" w:styleId="ad">
    <w:name w:val="FollowedHyperlink"/>
    <w:basedOn w:val="a0"/>
    <w:uiPriority w:val="99"/>
    <w:semiHidden/>
    <w:unhideWhenUsed/>
    <w:qFormat/>
    <w:rsid w:val="005D32DE"/>
    <w:rPr>
      <w:color w:val="800080"/>
      <w:u w:val="single"/>
    </w:rPr>
  </w:style>
  <w:style w:type="character" w:styleId="ae">
    <w:name w:val="Hyperlink"/>
    <w:basedOn w:val="a0"/>
    <w:uiPriority w:val="99"/>
    <w:qFormat/>
    <w:rsid w:val="005D32DE"/>
    <w:rPr>
      <w:color w:val="0000FF"/>
      <w:u w:val="single"/>
    </w:rPr>
  </w:style>
  <w:style w:type="character" w:customStyle="1" w:styleId="normaltextrun">
    <w:name w:val="normaltextrun"/>
    <w:basedOn w:val="a0"/>
    <w:qFormat/>
    <w:rsid w:val="005D32DE"/>
  </w:style>
  <w:style w:type="paragraph" w:styleId="af">
    <w:name w:val="List Paragraph"/>
    <w:basedOn w:val="a"/>
    <w:uiPriority w:val="34"/>
    <w:qFormat/>
    <w:rsid w:val="005D32DE"/>
    <w:pPr>
      <w:ind w:firstLineChars="200" w:firstLine="420"/>
    </w:pPr>
  </w:style>
  <w:style w:type="paragraph" w:customStyle="1" w:styleId="10">
    <w:name w:val="列出段落1"/>
    <w:basedOn w:val="a"/>
    <w:uiPriority w:val="99"/>
    <w:qFormat/>
    <w:rsid w:val="005D32DE"/>
    <w:pPr>
      <w:ind w:firstLine="420"/>
    </w:pPr>
    <w:rPr>
      <w:szCs w:val="22"/>
    </w:rPr>
  </w:style>
  <w:style w:type="paragraph" w:customStyle="1" w:styleId="11">
    <w:name w:val="修订1"/>
    <w:hidden/>
    <w:uiPriority w:val="99"/>
    <w:unhideWhenUsed/>
    <w:qFormat/>
    <w:rsid w:val="005D32DE"/>
    <w:rPr>
      <w:rFonts w:ascii="Calibri" w:eastAsia="宋体" w:hAnsi="Calibri" w:cs="Times New Roman"/>
      <w:szCs w:val="24"/>
    </w:rPr>
  </w:style>
  <w:style w:type="paragraph" w:customStyle="1" w:styleId="msonormal0">
    <w:name w:val="msonormal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方正大标宋简体" w:eastAsia="方正大标宋简体" w:hAnsi="宋体" w:cs="宋体"/>
      <w:kern w:val="0"/>
      <w:sz w:val="48"/>
      <w:szCs w:val="48"/>
    </w:rPr>
  </w:style>
  <w:style w:type="paragraph" w:customStyle="1" w:styleId="xl75">
    <w:name w:val="xl75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方正大标宋简体" w:eastAsia="方正大标宋简体" w:hAnsi="宋体" w:cs="宋体"/>
      <w:kern w:val="0"/>
      <w:sz w:val="48"/>
      <w:szCs w:val="48"/>
    </w:rPr>
  </w:style>
  <w:style w:type="paragraph" w:customStyle="1" w:styleId="xl76">
    <w:name w:val="xl76"/>
    <w:basedOn w:val="a"/>
    <w:qFormat/>
    <w:rsid w:val="005D32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5D32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qFormat/>
    <w:rsid w:val="005D32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5D32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qFormat/>
    <w:rsid w:val="005D32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Placeholder Text"/>
    <w:basedOn w:val="a0"/>
    <w:uiPriority w:val="99"/>
    <w:unhideWhenUsed/>
    <w:qFormat/>
    <w:rsid w:val="005D32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Balloon Text" w:uiPriority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D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5D32DE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D32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D3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D3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3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32DE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D32DE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qFormat/>
    <w:rsid w:val="005D32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Indent"/>
    <w:basedOn w:val="a"/>
    <w:qFormat/>
    <w:rsid w:val="005D32DE"/>
    <w:pPr>
      <w:ind w:firstLineChars="200" w:firstLine="420"/>
    </w:pPr>
    <w:rPr>
      <w:rFonts w:ascii="Times New Roman" w:hAnsi="Times New Roman"/>
    </w:rPr>
  </w:style>
  <w:style w:type="paragraph" w:styleId="a6">
    <w:name w:val="Body Text"/>
    <w:basedOn w:val="a"/>
    <w:next w:val="5"/>
    <w:link w:val="Char1"/>
    <w:unhideWhenUsed/>
    <w:qFormat/>
    <w:rsid w:val="005D32DE"/>
    <w:rPr>
      <w:rFonts w:ascii="仿宋" w:eastAsia="仿宋" w:hAnsi="仿宋"/>
      <w:lang w:val="zh-CN"/>
    </w:rPr>
  </w:style>
  <w:style w:type="character" w:customStyle="1" w:styleId="Char1">
    <w:name w:val="正文文本 Char"/>
    <w:basedOn w:val="a0"/>
    <w:link w:val="a6"/>
    <w:uiPriority w:val="99"/>
    <w:qFormat/>
    <w:rsid w:val="005D32DE"/>
    <w:rPr>
      <w:rFonts w:ascii="仿宋" w:eastAsia="仿宋" w:hAnsi="仿宋" w:cs="Times New Roman"/>
      <w:szCs w:val="24"/>
      <w:lang w:val="zh-CN"/>
    </w:rPr>
  </w:style>
  <w:style w:type="paragraph" w:styleId="5">
    <w:name w:val="toc 5"/>
    <w:basedOn w:val="a"/>
    <w:next w:val="a"/>
    <w:uiPriority w:val="39"/>
    <w:unhideWhenUsed/>
    <w:qFormat/>
    <w:rsid w:val="005D32DE"/>
    <w:pPr>
      <w:ind w:leftChars="800" w:left="1680"/>
    </w:pPr>
    <w:rPr>
      <w:rFonts w:cs="Calibri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5D32DE"/>
    <w:rPr>
      <w:rFonts w:ascii="宋体" w:hAnsi="Courier New"/>
      <w:szCs w:val="22"/>
    </w:rPr>
  </w:style>
  <w:style w:type="character" w:customStyle="1" w:styleId="Char2">
    <w:name w:val="纯文本 Char"/>
    <w:basedOn w:val="a0"/>
    <w:link w:val="a7"/>
    <w:uiPriority w:val="99"/>
    <w:qFormat/>
    <w:rsid w:val="005D32DE"/>
    <w:rPr>
      <w:rFonts w:ascii="宋体" w:eastAsia="宋体" w:hAnsi="Courier New" w:cs="Times New Roman"/>
    </w:rPr>
  </w:style>
  <w:style w:type="paragraph" w:styleId="a8">
    <w:name w:val="Date"/>
    <w:basedOn w:val="a"/>
    <w:next w:val="a"/>
    <w:link w:val="Char3"/>
    <w:qFormat/>
    <w:rsid w:val="005D32DE"/>
    <w:pPr>
      <w:ind w:leftChars="2500" w:left="100"/>
    </w:pPr>
  </w:style>
  <w:style w:type="character" w:customStyle="1" w:styleId="Char3">
    <w:name w:val="日期 Char"/>
    <w:basedOn w:val="a0"/>
    <w:link w:val="a8"/>
    <w:qFormat/>
    <w:rsid w:val="005D32DE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Char4"/>
    <w:qFormat/>
    <w:rsid w:val="005D32DE"/>
    <w:rPr>
      <w:sz w:val="18"/>
      <w:szCs w:val="18"/>
    </w:rPr>
  </w:style>
  <w:style w:type="character" w:customStyle="1" w:styleId="Char4">
    <w:name w:val="批注框文本 Char"/>
    <w:basedOn w:val="a0"/>
    <w:link w:val="a9"/>
    <w:qFormat/>
    <w:rsid w:val="005D32DE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qFormat/>
    <w:rsid w:val="005D32DE"/>
    <w:pPr>
      <w:widowControl/>
      <w:suppressAutoHyphens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rsid w:val="005D32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qFormat/>
    <w:rsid w:val="005D32DE"/>
    <w:rPr>
      <w:b/>
    </w:rPr>
  </w:style>
  <w:style w:type="character" w:styleId="ad">
    <w:name w:val="FollowedHyperlink"/>
    <w:basedOn w:val="a0"/>
    <w:uiPriority w:val="99"/>
    <w:semiHidden/>
    <w:unhideWhenUsed/>
    <w:qFormat/>
    <w:rsid w:val="005D32DE"/>
    <w:rPr>
      <w:color w:val="800080"/>
      <w:u w:val="single"/>
    </w:rPr>
  </w:style>
  <w:style w:type="character" w:styleId="ae">
    <w:name w:val="Hyperlink"/>
    <w:basedOn w:val="a0"/>
    <w:uiPriority w:val="99"/>
    <w:qFormat/>
    <w:rsid w:val="005D32DE"/>
    <w:rPr>
      <w:color w:val="0000FF"/>
      <w:u w:val="single"/>
    </w:rPr>
  </w:style>
  <w:style w:type="character" w:customStyle="1" w:styleId="normaltextrun">
    <w:name w:val="normaltextrun"/>
    <w:basedOn w:val="a0"/>
    <w:qFormat/>
    <w:rsid w:val="005D32DE"/>
  </w:style>
  <w:style w:type="paragraph" w:styleId="af">
    <w:name w:val="List Paragraph"/>
    <w:basedOn w:val="a"/>
    <w:uiPriority w:val="34"/>
    <w:qFormat/>
    <w:rsid w:val="005D32DE"/>
    <w:pPr>
      <w:ind w:firstLineChars="200" w:firstLine="420"/>
    </w:pPr>
  </w:style>
  <w:style w:type="paragraph" w:customStyle="1" w:styleId="10">
    <w:name w:val="列出段落1"/>
    <w:basedOn w:val="a"/>
    <w:uiPriority w:val="99"/>
    <w:qFormat/>
    <w:rsid w:val="005D32DE"/>
    <w:pPr>
      <w:ind w:firstLine="420"/>
    </w:pPr>
    <w:rPr>
      <w:szCs w:val="22"/>
    </w:rPr>
  </w:style>
  <w:style w:type="paragraph" w:customStyle="1" w:styleId="11">
    <w:name w:val="修订1"/>
    <w:hidden/>
    <w:uiPriority w:val="99"/>
    <w:unhideWhenUsed/>
    <w:qFormat/>
    <w:rsid w:val="005D32DE"/>
    <w:rPr>
      <w:rFonts w:ascii="Calibri" w:eastAsia="宋体" w:hAnsi="Calibri" w:cs="Times New Roman"/>
      <w:szCs w:val="24"/>
    </w:rPr>
  </w:style>
  <w:style w:type="paragraph" w:customStyle="1" w:styleId="msonormal0">
    <w:name w:val="msonormal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方正大标宋简体" w:eastAsia="方正大标宋简体" w:hAnsi="宋体" w:cs="宋体"/>
      <w:kern w:val="0"/>
      <w:sz w:val="48"/>
      <w:szCs w:val="48"/>
    </w:rPr>
  </w:style>
  <w:style w:type="paragraph" w:customStyle="1" w:styleId="xl75">
    <w:name w:val="xl75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方正大标宋简体" w:eastAsia="方正大标宋简体" w:hAnsi="宋体" w:cs="宋体"/>
      <w:kern w:val="0"/>
      <w:sz w:val="48"/>
      <w:szCs w:val="48"/>
    </w:rPr>
  </w:style>
  <w:style w:type="paragraph" w:customStyle="1" w:styleId="xl76">
    <w:name w:val="xl76"/>
    <w:basedOn w:val="a"/>
    <w:qFormat/>
    <w:rsid w:val="005D32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5D32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qFormat/>
    <w:rsid w:val="005D32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5D32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qFormat/>
    <w:rsid w:val="005D32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qFormat/>
    <w:rsid w:val="005D3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qFormat/>
    <w:rsid w:val="005D32D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5D32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Placeholder Text"/>
    <w:basedOn w:val="a0"/>
    <w:uiPriority w:val="99"/>
    <w:unhideWhenUsed/>
    <w:qFormat/>
    <w:rsid w:val="005D32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1215</Words>
  <Characters>6932</Characters>
  <Application>Microsoft Office Word</Application>
  <DocSecurity>0</DocSecurity>
  <Lines>57</Lines>
  <Paragraphs>16</Paragraphs>
  <ScaleCrop>false</ScaleCrop>
  <Company>MS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2023-08-18T07:05:00Z</dcterms:created>
  <dcterms:modified xsi:type="dcterms:W3CDTF">2023-08-18T07:11:00Z</dcterms:modified>
</cp:coreProperties>
</file>